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941CA" w14:textId="6036C999" w:rsidR="00D503E5" w:rsidRDefault="00D503E5" w:rsidP="003B04B7">
      <w:pPr>
        <w:jc w:val="center"/>
        <w:rPr>
          <w:rFonts w:ascii="Times New Roman" w:hAnsi="Times New Roman" w:cs="Times New Roman"/>
          <w:b/>
          <w:bCs/>
          <w:sz w:val="32"/>
          <w:szCs w:val="32"/>
        </w:rPr>
      </w:pPr>
      <w:r w:rsidRPr="00D503E5">
        <w:rPr>
          <w:rFonts w:ascii="Times New Roman" w:hAnsi="Times New Roman" w:cs="Times New Roman"/>
          <w:b/>
          <w:bCs/>
          <w:sz w:val="32"/>
          <w:szCs w:val="32"/>
        </w:rPr>
        <w:t xml:space="preserve">Adornos de cristal de </w:t>
      </w:r>
      <w:r>
        <w:rPr>
          <w:rFonts w:ascii="Times New Roman" w:hAnsi="Times New Roman" w:cs="Times New Roman"/>
          <w:b/>
          <w:bCs/>
          <w:sz w:val="32"/>
          <w:szCs w:val="32"/>
        </w:rPr>
        <w:t>borax</w:t>
      </w:r>
    </w:p>
    <w:p w14:paraId="07958CBA" w14:textId="77777777" w:rsidR="000A27E5" w:rsidRDefault="00B56860" w:rsidP="003B04B7">
      <w:pPr>
        <w:rPr>
          <w:rFonts w:ascii="Times New Roman" w:hAnsi="Times New Roman" w:cs="Times New Roman"/>
          <w:sz w:val="24"/>
          <w:szCs w:val="24"/>
          <w:lang w:val="es-AR"/>
        </w:rPr>
      </w:pPr>
      <w:r w:rsidRPr="00B56860">
        <w:rPr>
          <w:rFonts w:ascii="Times New Roman" w:hAnsi="Times New Roman" w:cs="Times New Roman"/>
          <w:sz w:val="24"/>
          <w:szCs w:val="24"/>
          <w:lang w:val="es-AR"/>
        </w:rPr>
        <w:t xml:space="preserve">Un cristal (o cristalino) sólido es un material sólido cuyos constituyentes (como átomos, moléculas o iones) están dispuestos en una estructura microscópica muy ordenada, formando una red cristalina que se extiende en todas direcciones. </w:t>
      </w:r>
      <w:r w:rsidRPr="003B04B7">
        <w:rPr>
          <w:rFonts w:ascii="Times New Roman" w:hAnsi="Times New Roman" w:cs="Times New Roman"/>
          <w:sz w:val="24"/>
          <w:szCs w:val="24"/>
          <w:lang w:val="es-AR"/>
        </w:rPr>
        <w:t xml:space="preserve">Los ejemplos de cristales grandes incluyen copos de nieve, diamantes y sal de mesa. </w:t>
      </w:r>
    </w:p>
    <w:p w14:paraId="3C14CB39" w14:textId="04123776" w:rsidR="00B56860" w:rsidRPr="003B04B7" w:rsidRDefault="00B56860" w:rsidP="003B04B7">
      <w:pPr>
        <w:rPr>
          <w:rFonts w:ascii="Times New Roman" w:hAnsi="Times New Roman" w:cs="Times New Roman"/>
          <w:sz w:val="24"/>
          <w:szCs w:val="24"/>
          <w:lang w:val="es-AR"/>
        </w:rPr>
      </w:pPr>
      <w:r w:rsidRPr="003B04B7">
        <w:rPr>
          <w:rFonts w:ascii="Times New Roman" w:hAnsi="Times New Roman" w:cs="Times New Roman"/>
          <w:sz w:val="24"/>
          <w:szCs w:val="24"/>
          <w:lang w:val="es-AR"/>
        </w:rPr>
        <w:t xml:space="preserve">En este experimento, usando </w:t>
      </w:r>
      <w:r w:rsidR="003A2D07" w:rsidRPr="003B04B7">
        <w:rPr>
          <w:rFonts w:ascii="Times New Roman" w:hAnsi="Times New Roman" w:cs="Times New Roman"/>
          <w:sz w:val="24"/>
          <w:szCs w:val="24"/>
          <w:lang w:val="es-AR"/>
        </w:rPr>
        <w:t>bórax</w:t>
      </w:r>
      <w:r w:rsidRPr="003B04B7">
        <w:rPr>
          <w:rFonts w:ascii="Times New Roman" w:hAnsi="Times New Roman" w:cs="Times New Roman"/>
          <w:sz w:val="24"/>
          <w:szCs w:val="24"/>
          <w:lang w:val="es-AR"/>
        </w:rPr>
        <w:t xml:space="preserve"> con la fórmula química Na2H4B4O4, harás un Copo de nieve de cristal de </w:t>
      </w:r>
      <w:r w:rsidR="003A2D07" w:rsidRPr="003B04B7">
        <w:rPr>
          <w:rFonts w:ascii="Times New Roman" w:hAnsi="Times New Roman" w:cs="Times New Roman"/>
          <w:sz w:val="24"/>
          <w:szCs w:val="24"/>
          <w:lang w:val="es-AR"/>
        </w:rPr>
        <w:t>bór</w:t>
      </w:r>
      <w:r w:rsidR="003A2D07">
        <w:rPr>
          <w:rFonts w:ascii="Times New Roman" w:hAnsi="Times New Roman" w:cs="Times New Roman"/>
          <w:sz w:val="24"/>
          <w:szCs w:val="24"/>
          <w:lang w:val="es-AR"/>
        </w:rPr>
        <w:t>a</w:t>
      </w:r>
      <w:r w:rsidR="003A2D07" w:rsidRPr="003B04B7">
        <w:rPr>
          <w:rFonts w:ascii="Times New Roman" w:hAnsi="Times New Roman" w:cs="Times New Roman"/>
          <w:sz w:val="24"/>
          <w:szCs w:val="24"/>
          <w:lang w:val="es-AR"/>
        </w:rPr>
        <w:t>x</w:t>
      </w:r>
      <w:r w:rsidRPr="003B04B7">
        <w:rPr>
          <w:rFonts w:ascii="Times New Roman" w:hAnsi="Times New Roman" w:cs="Times New Roman"/>
          <w:sz w:val="24"/>
          <w:szCs w:val="24"/>
          <w:lang w:val="es-AR"/>
        </w:rPr>
        <w:t>. Este copo de nieve especial es casi tan hermoso y único como un copo de nieve que capturas del cielo. Demuestra algunos grandes conceptos de cristales, química y ciencia.</w:t>
      </w:r>
    </w:p>
    <w:p w14:paraId="04C53083" w14:textId="77777777" w:rsidR="00B56860" w:rsidRPr="003B04B7" w:rsidRDefault="00B56860" w:rsidP="003B04B7">
      <w:pPr>
        <w:rPr>
          <w:rFonts w:ascii="Times New Roman" w:hAnsi="Times New Roman" w:cs="Times New Roman"/>
          <w:sz w:val="24"/>
          <w:szCs w:val="24"/>
          <w:lang w:val="es-AR"/>
        </w:rPr>
      </w:pPr>
      <w:r w:rsidRPr="003B04B7">
        <w:rPr>
          <w:rFonts w:ascii="Times New Roman" w:hAnsi="Times New Roman" w:cs="Times New Roman"/>
          <w:sz w:val="24"/>
          <w:szCs w:val="24"/>
          <w:lang w:val="es-AR"/>
        </w:rPr>
        <w:t>La creación del copo de nieve de cristal de bórax utiliza un poco de química práctica y divertida y es una decoración de invierno perfecta.</w:t>
      </w:r>
    </w:p>
    <w:p w14:paraId="1BE2CD29" w14:textId="77777777" w:rsidR="00B56860" w:rsidRPr="003B04B7" w:rsidRDefault="00B56860" w:rsidP="003B04B7">
      <w:pPr>
        <w:rPr>
          <w:rFonts w:ascii="Times New Roman" w:hAnsi="Times New Roman" w:cs="Times New Roman"/>
          <w:sz w:val="24"/>
          <w:szCs w:val="24"/>
          <w:lang w:val="es-AR"/>
        </w:rPr>
      </w:pPr>
      <w:r w:rsidRPr="00382503">
        <w:rPr>
          <w:rFonts w:ascii="Times New Roman" w:hAnsi="Times New Roman" w:cs="Times New Roman"/>
          <w:b/>
          <w:bCs/>
          <w:sz w:val="24"/>
          <w:szCs w:val="24"/>
          <w:lang w:val="es-AR"/>
        </w:rPr>
        <w:t>¡Únase a nosotros para la Noche STEM el miércoles 24 de marzo!</w:t>
      </w:r>
      <w:r w:rsidRPr="003B04B7">
        <w:rPr>
          <w:rFonts w:ascii="Times New Roman" w:hAnsi="Times New Roman" w:cs="Times New Roman"/>
          <w:sz w:val="24"/>
          <w:szCs w:val="24"/>
          <w:lang w:val="es-AR"/>
        </w:rPr>
        <w:t xml:space="preserve"> Comparta su proyecto completo, solucione problemas o haga preguntas y obtenga más información sobre sus cristales.</w:t>
      </w:r>
    </w:p>
    <w:p w14:paraId="0A778A80" w14:textId="77777777" w:rsidR="003B04B7" w:rsidRPr="00666ADB" w:rsidRDefault="00B56860" w:rsidP="00666ADB">
      <w:pPr>
        <w:rPr>
          <w:rFonts w:ascii="Times New Roman" w:hAnsi="Times New Roman" w:cs="Times New Roman"/>
          <w:sz w:val="24"/>
          <w:szCs w:val="24"/>
          <w:lang w:val="es-AR"/>
        </w:rPr>
      </w:pPr>
      <w:r w:rsidRPr="00666ADB">
        <w:rPr>
          <w:rFonts w:ascii="Times New Roman" w:hAnsi="Times New Roman" w:cs="Times New Roman"/>
          <w:sz w:val="24"/>
          <w:szCs w:val="24"/>
          <w:lang w:val="es-AR"/>
        </w:rPr>
        <w:t>Hay tres momentos para elegir la forma; 6:00 pm, 6:30 pm, 7:00 pm.</w:t>
      </w:r>
    </w:p>
    <w:p w14:paraId="74FA1DEA" w14:textId="7FAC2795" w:rsidR="00FB52C8" w:rsidRDefault="007B1DE4" w:rsidP="00B56860">
      <w:pPr>
        <w:pStyle w:val="ListParagraph"/>
        <w:numPr>
          <w:ilvl w:val="0"/>
          <w:numId w:val="1"/>
        </w:numPr>
        <w:rPr>
          <w:rFonts w:ascii="Times New Roman" w:hAnsi="Times New Roman" w:cs="Times New Roman"/>
          <w:sz w:val="24"/>
          <w:szCs w:val="24"/>
        </w:rPr>
      </w:pPr>
      <w:hyperlink r:id="rId5" w:history="1">
        <w:r w:rsidR="00FD44CE" w:rsidRPr="00C41EC5">
          <w:rPr>
            <w:rStyle w:val="Hyperlink"/>
            <w:rFonts w:ascii="Times New Roman" w:hAnsi="Times New Roman" w:cs="Times New Roman"/>
            <w:sz w:val="24"/>
            <w:szCs w:val="24"/>
          </w:rPr>
          <w:t>https://zoom.us/</w:t>
        </w:r>
      </w:hyperlink>
    </w:p>
    <w:p w14:paraId="6E45F16D" w14:textId="3985ACCB" w:rsidR="00FD44CE" w:rsidRDefault="00666ADB" w:rsidP="00FB52C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Haga clic en</w:t>
      </w:r>
      <w:r w:rsidR="00FD44CE">
        <w:rPr>
          <w:rFonts w:ascii="Times New Roman" w:hAnsi="Times New Roman" w:cs="Times New Roman"/>
          <w:sz w:val="24"/>
          <w:szCs w:val="24"/>
        </w:rPr>
        <w:t xml:space="preserve"> “Join a Meeting”</w:t>
      </w:r>
    </w:p>
    <w:p w14:paraId="2B421433" w14:textId="68E25002" w:rsidR="00FD44CE" w:rsidRPr="00666ADB" w:rsidRDefault="00666ADB" w:rsidP="00FB52C8">
      <w:pPr>
        <w:pStyle w:val="ListParagraph"/>
        <w:numPr>
          <w:ilvl w:val="0"/>
          <w:numId w:val="1"/>
        </w:numPr>
        <w:rPr>
          <w:rFonts w:ascii="Times New Roman" w:hAnsi="Times New Roman" w:cs="Times New Roman"/>
          <w:b/>
          <w:bCs/>
          <w:sz w:val="24"/>
          <w:szCs w:val="24"/>
          <w:lang w:val="es-AR"/>
        </w:rPr>
      </w:pPr>
      <w:r w:rsidRPr="00666ADB">
        <w:rPr>
          <w:rFonts w:ascii="Times New Roman" w:hAnsi="Times New Roman" w:cs="Times New Roman"/>
          <w:sz w:val="24"/>
          <w:szCs w:val="24"/>
          <w:lang w:val="es-AR"/>
        </w:rPr>
        <w:t>Identificación de la reuni</w:t>
      </w:r>
      <w:r>
        <w:rPr>
          <w:rFonts w:ascii="Times New Roman" w:hAnsi="Times New Roman" w:cs="Times New Roman"/>
          <w:sz w:val="24"/>
          <w:szCs w:val="24"/>
          <w:lang w:val="es-AR"/>
        </w:rPr>
        <w:t xml:space="preserve">ón </w:t>
      </w:r>
      <w:r w:rsidR="00FD44CE" w:rsidRPr="00666ADB">
        <w:rPr>
          <w:rFonts w:ascii="Times New Roman" w:hAnsi="Times New Roman" w:cs="Times New Roman"/>
          <w:b/>
          <w:bCs/>
          <w:sz w:val="24"/>
          <w:szCs w:val="24"/>
          <w:lang w:val="es-AR"/>
        </w:rPr>
        <w:t>327 957 4509</w:t>
      </w:r>
      <w:r w:rsidR="00FD44CE" w:rsidRPr="00666ADB">
        <w:rPr>
          <w:rFonts w:ascii="Times New Roman" w:hAnsi="Times New Roman" w:cs="Times New Roman"/>
          <w:sz w:val="24"/>
          <w:szCs w:val="24"/>
          <w:lang w:val="es-AR"/>
        </w:rPr>
        <w:t xml:space="preserve"> </w:t>
      </w:r>
      <w:r w:rsidR="00F17393">
        <w:rPr>
          <w:rFonts w:ascii="Times New Roman" w:hAnsi="Times New Roman" w:cs="Times New Roman"/>
          <w:sz w:val="24"/>
          <w:szCs w:val="24"/>
          <w:lang w:val="es-AR"/>
        </w:rPr>
        <w:t>contraseña</w:t>
      </w:r>
      <w:r w:rsidR="00FD44CE" w:rsidRPr="00666ADB">
        <w:rPr>
          <w:rFonts w:ascii="Times New Roman" w:hAnsi="Times New Roman" w:cs="Times New Roman"/>
          <w:sz w:val="24"/>
          <w:szCs w:val="24"/>
          <w:lang w:val="es-AR"/>
        </w:rPr>
        <w:t xml:space="preserve"> </w:t>
      </w:r>
      <w:r w:rsidR="00FD44CE" w:rsidRPr="00666ADB">
        <w:rPr>
          <w:rFonts w:ascii="Times New Roman" w:hAnsi="Times New Roman" w:cs="Times New Roman"/>
          <w:b/>
          <w:bCs/>
          <w:sz w:val="24"/>
          <w:szCs w:val="24"/>
          <w:lang w:val="es-AR"/>
        </w:rPr>
        <w:t>8KNVdX</w:t>
      </w:r>
    </w:p>
    <w:p w14:paraId="1BAD1F46" w14:textId="77777777" w:rsidR="001C3F36" w:rsidRPr="001C3F36" w:rsidRDefault="001C3F36" w:rsidP="001C3F36">
      <w:pPr>
        <w:rPr>
          <w:rFonts w:ascii="Times New Roman" w:hAnsi="Times New Roman" w:cs="Times New Roman"/>
          <w:sz w:val="24"/>
          <w:szCs w:val="24"/>
          <w:lang w:val="es-AR"/>
        </w:rPr>
      </w:pPr>
      <w:r w:rsidRPr="001C3F36">
        <w:rPr>
          <w:rFonts w:ascii="Times New Roman" w:hAnsi="Times New Roman" w:cs="Times New Roman"/>
          <w:sz w:val="24"/>
          <w:szCs w:val="24"/>
          <w:lang w:val="es-AR"/>
        </w:rPr>
        <w:t>Explore el plan completo del proyecto y los videos aquí:</w:t>
      </w:r>
    </w:p>
    <w:p w14:paraId="5BDA3B82" w14:textId="3035D159" w:rsidR="00FD44CE" w:rsidRPr="001C3F36" w:rsidRDefault="007B1DE4" w:rsidP="001C3F36">
      <w:pPr>
        <w:ind w:left="360"/>
        <w:rPr>
          <w:rFonts w:ascii="Times New Roman" w:hAnsi="Times New Roman" w:cs="Times New Roman"/>
          <w:sz w:val="24"/>
          <w:szCs w:val="24"/>
          <w:lang w:val="es-AR"/>
        </w:rPr>
      </w:pPr>
      <w:hyperlink r:id="rId6" w:history="1">
        <w:r w:rsidR="00FD44CE" w:rsidRPr="001C3F36">
          <w:rPr>
            <w:rStyle w:val="Hyperlink"/>
            <w:rFonts w:ascii="Times New Roman" w:hAnsi="Times New Roman" w:cs="Times New Roman"/>
            <w:sz w:val="24"/>
            <w:szCs w:val="24"/>
            <w:lang w:val="es-AR"/>
          </w:rPr>
          <w:t>https://www.stevespanglerscience.com/lab/experiements/magic-crystal-snowflake/</w:t>
        </w:r>
      </w:hyperlink>
    </w:p>
    <w:p w14:paraId="4BA51DB3" w14:textId="77777777" w:rsidR="00C66330" w:rsidRPr="00C66330" w:rsidRDefault="00C66330" w:rsidP="00C66330">
      <w:pPr>
        <w:pStyle w:val="ListParagraph"/>
        <w:ind w:left="0"/>
        <w:rPr>
          <w:rFonts w:ascii="Times New Roman" w:hAnsi="Times New Roman" w:cs="Times New Roman"/>
          <w:b/>
          <w:bCs/>
          <w:sz w:val="24"/>
          <w:szCs w:val="24"/>
          <w:lang w:val="es-AR"/>
        </w:rPr>
      </w:pPr>
      <w:r w:rsidRPr="00C66330">
        <w:rPr>
          <w:rFonts w:ascii="Times New Roman" w:hAnsi="Times New Roman" w:cs="Times New Roman"/>
          <w:b/>
          <w:bCs/>
          <w:sz w:val="24"/>
          <w:szCs w:val="24"/>
          <w:lang w:val="es-AR"/>
        </w:rPr>
        <w:t>Inclusiones del kit</w:t>
      </w:r>
    </w:p>
    <w:p w14:paraId="18713C63" w14:textId="478FB405" w:rsidR="00C66330" w:rsidRPr="00C66330" w:rsidRDefault="00C66330" w:rsidP="00090E4B">
      <w:pPr>
        <w:pStyle w:val="ListParagraph"/>
        <w:numPr>
          <w:ilvl w:val="0"/>
          <w:numId w:val="6"/>
        </w:numPr>
        <w:ind w:left="900"/>
        <w:rPr>
          <w:rFonts w:ascii="Times New Roman" w:hAnsi="Times New Roman" w:cs="Times New Roman"/>
          <w:sz w:val="24"/>
          <w:szCs w:val="24"/>
          <w:lang w:val="es-AR"/>
        </w:rPr>
      </w:pPr>
      <w:r w:rsidRPr="00C66330">
        <w:rPr>
          <w:rFonts w:ascii="Times New Roman" w:hAnsi="Times New Roman" w:cs="Times New Roman"/>
          <w:sz w:val="24"/>
          <w:szCs w:val="24"/>
          <w:lang w:val="es-AR"/>
        </w:rPr>
        <w:t>1 palitos para manualidades</w:t>
      </w:r>
    </w:p>
    <w:p w14:paraId="4B266C12" w14:textId="068AC734" w:rsidR="00C66330" w:rsidRPr="00C66330" w:rsidRDefault="00C66330" w:rsidP="00090E4B">
      <w:pPr>
        <w:pStyle w:val="ListParagraph"/>
        <w:numPr>
          <w:ilvl w:val="0"/>
          <w:numId w:val="6"/>
        </w:numPr>
        <w:ind w:left="900"/>
        <w:rPr>
          <w:rFonts w:ascii="Times New Roman" w:hAnsi="Times New Roman" w:cs="Times New Roman"/>
          <w:sz w:val="24"/>
          <w:szCs w:val="24"/>
          <w:lang w:val="es-AR"/>
        </w:rPr>
      </w:pPr>
      <w:r w:rsidRPr="00C66330">
        <w:rPr>
          <w:rFonts w:ascii="Times New Roman" w:hAnsi="Times New Roman" w:cs="Times New Roman"/>
          <w:sz w:val="24"/>
          <w:szCs w:val="24"/>
          <w:lang w:val="es-AR"/>
        </w:rPr>
        <w:t>3 limpiapipas</w:t>
      </w:r>
    </w:p>
    <w:p w14:paraId="1C0CBAAB" w14:textId="1508D595" w:rsidR="00C66330" w:rsidRPr="00C66330" w:rsidRDefault="00C66330" w:rsidP="00090E4B">
      <w:pPr>
        <w:pStyle w:val="ListParagraph"/>
        <w:numPr>
          <w:ilvl w:val="0"/>
          <w:numId w:val="6"/>
        </w:numPr>
        <w:ind w:left="900"/>
        <w:rPr>
          <w:rFonts w:ascii="Times New Roman" w:hAnsi="Times New Roman" w:cs="Times New Roman"/>
          <w:sz w:val="24"/>
          <w:szCs w:val="24"/>
          <w:lang w:val="es-AR"/>
        </w:rPr>
      </w:pPr>
      <w:r w:rsidRPr="00C66330">
        <w:rPr>
          <w:rFonts w:ascii="Times New Roman" w:hAnsi="Times New Roman" w:cs="Times New Roman"/>
          <w:sz w:val="24"/>
          <w:szCs w:val="24"/>
          <w:lang w:val="es-AR"/>
        </w:rPr>
        <w:t>Cuerda</w:t>
      </w:r>
    </w:p>
    <w:p w14:paraId="2F61FA94" w14:textId="0EF677BE" w:rsidR="00C66330" w:rsidRPr="00C66330" w:rsidRDefault="00C66330" w:rsidP="00090E4B">
      <w:pPr>
        <w:pStyle w:val="ListParagraph"/>
        <w:numPr>
          <w:ilvl w:val="0"/>
          <w:numId w:val="6"/>
        </w:numPr>
        <w:ind w:left="900"/>
        <w:rPr>
          <w:rFonts w:ascii="Times New Roman" w:hAnsi="Times New Roman" w:cs="Times New Roman"/>
          <w:sz w:val="24"/>
          <w:szCs w:val="24"/>
          <w:lang w:val="es-AR"/>
        </w:rPr>
      </w:pPr>
      <w:r w:rsidRPr="00C66330">
        <w:rPr>
          <w:rFonts w:ascii="Times New Roman" w:hAnsi="Times New Roman" w:cs="Times New Roman"/>
          <w:sz w:val="24"/>
          <w:szCs w:val="24"/>
          <w:lang w:val="es-AR"/>
        </w:rPr>
        <w:t>Bórax</w:t>
      </w:r>
    </w:p>
    <w:p w14:paraId="5CD6CC0B" w14:textId="1A378C9A" w:rsidR="00C66330" w:rsidRPr="00090E4B" w:rsidRDefault="00C66330" w:rsidP="00090E4B">
      <w:pPr>
        <w:rPr>
          <w:rFonts w:ascii="Times New Roman" w:hAnsi="Times New Roman" w:cs="Times New Roman"/>
          <w:b/>
          <w:bCs/>
          <w:sz w:val="24"/>
          <w:szCs w:val="24"/>
          <w:lang w:val="es-AR"/>
        </w:rPr>
      </w:pPr>
      <w:r w:rsidRPr="00090E4B">
        <w:rPr>
          <w:rFonts w:ascii="Times New Roman" w:hAnsi="Times New Roman" w:cs="Times New Roman"/>
          <w:b/>
          <w:bCs/>
          <w:sz w:val="24"/>
          <w:szCs w:val="24"/>
          <w:lang w:val="es-AR"/>
        </w:rPr>
        <w:t>Elementos que necesita</w:t>
      </w:r>
      <w:r w:rsidR="00090E4B">
        <w:rPr>
          <w:rFonts w:ascii="Times New Roman" w:hAnsi="Times New Roman" w:cs="Times New Roman"/>
          <w:b/>
          <w:bCs/>
          <w:sz w:val="24"/>
          <w:szCs w:val="24"/>
          <w:lang w:val="es-AR"/>
        </w:rPr>
        <w:t>rá de su</w:t>
      </w:r>
      <w:r w:rsidRPr="00090E4B">
        <w:rPr>
          <w:rFonts w:ascii="Times New Roman" w:hAnsi="Times New Roman" w:cs="Times New Roman"/>
          <w:b/>
          <w:bCs/>
          <w:sz w:val="24"/>
          <w:szCs w:val="24"/>
          <w:lang w:val="es-AR"/>
        </w:rPr>
        <w:t xml:space="preserve"> casa</w:t>
      </w:r>
    </w:p>
    <w:p w14:paraId="375E9864" w14:textId="37E78C3C" w:rsidR="00C66330" w:rsidRPr="00C66330" w:rsidRDefault="00C66330" w:rsidP="001C27AC">
      <w:pPr>
        <w:pStyle w:val="ListParagraph"/>
        <w:numPr>
          <w:ilvl w:val="1"/>
          <w:numId w:val="9"/>
        </w:numPr>
        <w:ind w:left="900"/>
        <w:rPr>
          <w:rFonts w:ascii="Times New Roman" w:hAnsi="Times New Roman" w:cs="Times New Roman"/>
          <w:sz w:val="24"/>
          <w:szCs w:val="24"/>
          <w:lang w:val="es-AR"/>
        </w:rPr>
      </w:pPr>
      <w:r w:rsidRPr="00C66330">
        <w:rPr>
          <w:rFonts w:ascii="Times New Roman" w:hAnsi="Times New Roman" w:cs="Times New Roman"/>
          <w:sz w:val="24"/>
          <w:szCs w:val="24"/>
          <w:lang w:val="es-AR"/>
        </w:rPr>
        <w:t>Envase de boca ancha</w:t>
      </w:r>
    </w:p>
    <w:p w14:paraId="4308F85D" w14:textId="388FBC69" w:rsidR="00C66330" w:rsidRPr="00C66330" w:rsidRDefault="00C66330" w:rsidP="001C27AC">
      <w:pPr>
        <w:pStyle w:val="ListParagraph"/>
        <w:numPr>
          <w:ilvl w:val="1"/>
          <w:numId w:val="9"/>
        </w:numPr>
        <w:ind w:left="900"/>
        <w:rPr>
          <w:rFonts w:ascii="Times New Roman" w:hAnsi="Times New Roman" w:cs="Times New Roman"/>
          <w:sz w:val="24"/>
          <w:szCs w:val="24"/>
          <w:lang w:val="es-AR"/>
        </w:rPr>
      </w:pPr>
      <w:r w:rsidRPr="00C66330">
        <w:rPr>
          <w:rFonts w:ascii="Times New Roman" w:hAnsi="Times New Roman" w:cs="Times New Roman"/>
          <w:sz w:val="24"/>
          <w:szCs w:val="24"/>
          <w:lang w:val="es-AR"/>
        </w:rPr>
        <w:t>Colorante alimentario (opcional)</w:t>
      </w:r>
    </w:p>
    <w:p w14:paraId="780AEE62" w14:textId="77777777" w:rsidR="001C27AC" w:rsidRDefault="00C66330" w:rsidP="001C27AC">
      <w:pPr>
        <w:pStyle w:val="ListParagraph"/>
        <w:numPr>
          <w:ilvl w:val="1"/>
          <w:numId w:val="9"/>
        </w:numPr>
        <w:ind w:left="900"/>
        <w:rPr>
          <w:rFonts w:ascii="Times New Roman" w:hAnsi="Times New Roman" w:cs="Times New Roman"/>
          <w:sz w:val="24"/>
          <w:szCs w:val="24"/>
        </w:rPr>
      </w:pPr>
      <w:r w:rsidRPr="00C66330">
        <w:rPr>
          <w:rFonts w:ascii="Times New Roman" w:hAnsi="Times New Roman" w:cs="Times New Roman"/>
          <w:sz w:val="24"/>
          <w:szCs w:val="24"/>
        </w:rPr>
        <w:t>Tijeras</w:t>
      </w:r>
    </w:p>
    <w:p w14:paraId="695F3DCA" w14:textId="19480B91" w:rsidR="00FD44CE" w:rsidRPr="001C27AC" w:rsidRDefault="00C66330" w:rsidP="001C27AC">
      <w:pPr>
        <w:pStyle w:val="ListParagraph"/>
        <w:numPr>
          <w:ilvl w:val="1"/>
          <w:numId w:val="9"/>
        </w:numPr>
        <w:ind w:left="900"/>
        <w:rPr>
          <w:rFonts w:ascii="Times New Roman" w:hAnsi="Times New Roman" w:cs="Times New Roman"/>
          <w:sz w:val="24"/>
          <w:szCs w:val="24"/>
        </w:rPr>
      </w:pPr>
      <w:r w:rsidRPr="001C27AC">
        <w:rPr>
          <w:rFonts w:ascii="Times New Roman" w:hAnsi="Times New Roman" w:cs="Times New Roman"/>
          <w:sz w:val="24"/>
          <w:szCs w:val="24"/>
        </w:rPr>
        <w:t>Supervisión de</w:t>
      </w:r>
      <w:r w:rsidR="003A2D07">
        <w:rPr>
          <w:rFonts w:ascii="Times New Roman" w:hAnsi="Times New Roman" w:cs="Times New Roman"/>
          <w:sz w:val="24"/>
          <w:szCs w:val="24"/>
        </w:rPr>
        <w:t xml:space="preserve"> un</w:t>
      </w:r>
      <w:r w:rsidRPr="001C27AC">
        <w:rPr>
          <w:rFonts w:ascii="Times New Roman" w:hAnsi="Times New Roman" w:cs="Times New Roman"/>
          <w:sz w:val="24"/>
          <w:szCs w:val="24"/>
        </w:rPr>
        <w:t xml:space="preserve"> adulto</w:t>
      </w:r>
    </w:p>
    <w:p w14:paraId="72683F00" w14:textId="77777777" w:rsidR="00FD44CE" w:rsidRDefault="00FD44CE" w:rsidP="00C66330">
      <w:pPr>
        <w:pStyle w:val="ListParagraph"/>
        <w:rPr>
          <w:rFonts w:ascii="Times New Roman" w:hAnsi="Times New Roman" w:cs="Times New Roman"/>
          <w:b/>
          <w:bCs/>
          <w:sz w:val="32"/>
          <w:szCs w:val="32"/>
        </w:rPr>
      </w:pPr>
    </w:p>
    <w:p w14:paraId="27D6B777" w14:textId="77777777" w:rsidR="00FD44CE" w:rsidRDefault="00FD44CE" w:rsidP="00FD44CE">
      <w:pPr>
        <w:pStyle w:val="ListParagraph"/>
        <w:jc w:val="center"/>
        <w:rPr>
          <w:rFonts w:ascii="Times New Roman" w:hAnsi="Times New Roman" w:cs="Times New Roman"/>
          <w:b/>
          <w:bCs/>
          <w:sz w:val="32"/>
          <w:szCs w:val="32"/>
        </w:rPr>
      </w:pPr>
    </w:p>
    <w:p w14:paraId="55CF0984" w14:textId="77777777" w:rsidR="00FD44CE" w:rsidRDefault="00FD44CE" w:rsidP="00FD44CE">
      <w:pPr>
        <w:pStyle w:val="ListParagraph"/>
        <w:jc w:val="center"/>
        <w:rPr>
          <w:rFonts w:ascii="Times New Roman" w:hAnsi="Times New Roman" w:cs="Times New Roman"/>
          <w:b/>
          <w:bCs/>
          <w:sz w:val="32"/>
          <w:szCs w:val="32"/>
        </w:rPr>
      </w:pPr>
    </w:p>
    <w:p w14:paraId="3FF07678" w14:textId="77777777" w:rsidR="00FD44CE" w:rsidRDefault="00FD44CE" w:rsidP="00FD44CE">
      <w:pPr>
        <w:pStyle w:val="ListParagraph"/>
        <w:jc w:val="center"/>
        <w:rPr>
          <w:rFonts w:ascii="Times New Roman" w:hAnsi="Times New Roman" w:cs="Times New Roman"/>
          <w:b/>
          <w:bCs/>
          <w:sz w:val="32"/>
          <w:szCs w:val="32"/>
        </w:rPr>
      </w:pPr>
    </w:p>
    <w:p w14:paraId="70BC2CD4" w14:textId="77777777" w:rsidR="001C27AC" w:rsidRDefault="001C27AC" w:rsidP="00FD44CE">
      <w:pPr>
        <w:pStyle w:val="ListParagraph"/>
        <w:jc w:val="center"/>
        <w:rPr>
          <w:rFonts w:ascii="Times New Roman" w:hAnsi="Times New Roman" w:cs="Times New Roman"/>
          <w:b/>
          <w:bCs/>
          <w:sz w:val="32"/>
          <w:szCs w:val="32"/>
        </w:rPr>
      </w:pPr>
    </w:p>
    <w:p w14:paraId="1A35BA84" w14:textId="6BAAC6BF" w:rsidR="00FD44CE" w:rsidRPr="00D611AC" w:rsidRDefault="00FD44CE" w:rsidP="00FD44CE">
      <w:pPr>
        <w:pStyle w:val="ListParagraph"/>
        <w:jc w:val="center"/>
        <w:rPr>
          <w:rFonts w:ascii="Times New Roman" w:hAnsi="Times New Roman" w:cs="Times New Roman"/>
          <w:b/>
          <w:bCs/>
          <w:sz w:val="32"/>
          <w:szCs w:val="32"/>
          <w:lang w:val="es-AR"/>
        </w:rPr>
      </w:pPr>
      <w:r w:rsidRPr="00D611AC">
        <w:rPr>
          <w:rFonts w:ascii="Times New Roman" w:hAnsi="Times New Roman" w:cs="Times New Roman"/>
          <w:b/>
          <w:bCs/>
          <w:sz w:val="32"/>
          <w:szCs w:val="32"/>
          <w:lang w:val="es-AR"/>
        </w:rPr>
        <w:lastRenderedPageBreak/>
        <w:t>Instruc</w:t>
      </w:r>
      <w:r w:rsidR="001C27AC" w:rsidRPr="00D611AC">
        <w:rPr>
          <w:rFonts w:ascii="Times New Roman" w:hAnsi="Times New Roman" w:cs="Times New Roman"/>
          <w:b/>
          <w:bCs/>
          <w:sz w:val="32"/>
          <w:szCs w:val="32"/>
          <w:lang w:val="es-AR"/>
        </w:rPr>
        <w:t>ciones</w:t>
      </w:r>
    </w:p>
    <w:p w14:paraId="31BDAFC5" w14:textId="77777777" w:rsidR="00D611AC" w:rsidRPr="00D611AC" w:rsidRDefault="00D611AC" w:rsidP="00D611AC">
      <w:pPr>
        <w:rPr>
          <w:rFonts w:ascii="Times New Roman" w:hAnsi="Times New Roman" w:cs="Times New Roman"/>
          <w:sz w:val="24"/>
          <w:szCs w:val="24"/>
          <w:lang w:val="es-AR"/>
        </w:rPr>
      </w:pPr>
      <w:r w:rsidRPr="00D611AC">
        <w:rPr>
          <w:rFonts w:ascii="Times New Roman" w:hAnsi="Times New Roman" w:cs="Times New Roman"/>
          <w:sz w:val="24"/>
          <w:szCs w:val="24"/>
          <w:lang w:val="es-AR"/>
        </w:rPr>
        <w:t>Paso a paso:</w:t>
      </w:r>
    </w:p>
    <w:p w14:paraId="5F05CA87" w14:textId="5EF484F4" w:rsidR="00FD44CE" w:rsidRPr="003F252C" w:rsidRDefault="00133DDE" w:rsidP="00FD44CE">
      <w:pPr>
        <w:pStyle w:val="ListParagraph"/>
        <w:numPr>
          <w:ilvl w:val="0"/>
          <w:numId w:val="4"/>
        </w:numPr>
        <w:rPr>
          <w:rFonts w:ascii="Times New Roman" w:hAnsi="Times New Roman" w:cs="Times New Roman"/>
          <w:sz w:val="24"/>
          <w:szCs w:val="24"/>
          <w:lang w:val="es-AR"/>
        </w:rPr>
      </w:pPr>
      <w:r>
        <w:rPr>
          <w:rFonts w:ascii="Times New Roman" w:hAnsi="Times New Roman" w:cs="Times New Roman"/>
          <w:sz w:val="24"/>
          <w:szCs w:val="24"/>
          <w:lang w:val="es-AR"/>
        </w:rPr>
        <w:t>Usted p</w:t>
      </w:r>
      <w:r w:rsidR="00D611AC" w:rsidRPr="00D611AC">
        <w:rPr>
          <w:rFonts w:ascii="Times New Roman" w:hAnsi="Times New Roman" w:cs="Times New Roman"/>
          <w:sz w:val="24"/>
          <w:szCs w:val="24"/>
          <w:lang w:val="es-AR"/>
        </w:rPr>
        <w:t xml:space="preserve">uede tener tres o más limpiapipas </w:t>
      </w:r>
      <w:r>
        <w:rPr>
          <w:rFonts w:ascii="Times New Roman" w:hAnsi="Times New Roman" w:cs="Times New Roman"/>
          <w:sz w:val="24"/>
          <w:szCs w:val="24"/>
          <w:lang w:val="es-AR"/>
        </w:rPr>
        <w:t>si</w:t>
      </w:r>
      <w:r w:rsidR="00D611AC" w:rsidRPr="00D611AC">
        <w:rPr>
          <w:rFonts w:ascii="Times New Roman" w:hAnsi="Times New Roman" w:cs="Times New Roman"/>
          <w:sz w:val="24"/>
          <w:szCs w:val="24"/>
          <w:lang w:val="es-AR"/>
        </w:rPr>
        <w:t xml:space="preserve"> desea hacer tres o más copos de nieve de cristal de bórax. ¡Eso es genial! Estas instrucciones le dicen cómo hacer una, así que duplíquelas si está haciendo más</w:t>
      </w:r>
      <w:r w:rsidR="003D56BF">
        <w:rPr>
          <w:rFonts w:ascii="Times New Roman" w:hAnsi="Times New Roman" w:cs="Times New Roman"/>
          <w:sz w:val="24"/>
          <w:szCs w:val="24"/>
          <w:lang w:val="es-AR"/>
        </w:rPr>
        <w:t xml:space="preserve"> de una</w:t>
      </w:r>
      <w:r w:rsidR="00D611AC" w:rsidRPr="00D611AC">
        <w:rPr>
          <w:rFonts w:ascii="Times New Roman" w:hAnsi="Times New Roman" w:cs="Times New Roman"/>
          <w:sz w:val="24"/>
          <w:szCs w:val="24"/>
          <w:lang w:val="es-AR"/>
        </w:rPr>
        <w:t>. Con las tijeras, corte un limpiapipas en tres secciones iguales.</w:t>
      </w:r>
      <w:r w:rsidR="00040F7B" w:rsidRPr="00D611AC">
        <w:rPr>
          <w:rFonts w:ascii="Times New Roman" w:hAnsi="Times New Roman" w:cs="Times New Roman"/>
          <w:sz w:val="24"/>
          <w:szCs w:val="24"/>
          <w:lang w:val="es-AR"/>
        </w:rPr>
        <w:t xml:space="preserve">                </w:t>
      </w:r>
      <w:r w:rsidR="00040F7B">
        <w:rPr>
          <w:noProof/>
        </w:rPr>
        <w:drawing>
          <wp:inline distT="0" distB="0" distL="0" distR="0" wp14:anchorId="7C5E6B41" wp14:editId="04D5C6C6">
            <wp:extent cx="5019040" cy="209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9040" cy="2095500"/>
                    </a:xfrm>
                    <a:prstGeom prst="rect">
                      <a:avLst/>
                    </a:prstGeom>
                    <a:noFill/>
                  </pic:spPr>
                </pic:pic>
              </a:graphicData>
            </a:graphic>
          </wp:inline>
        </w:drawing>
      </w:r>
    </w:p>
    <w:p w14:paraId="11C24BCA" w14:textId="16BCC67E" w:rsidR="00FD44CE" w:rsidRPr="0029592B" w:rsidRDefault="0029592B" w:rsidP="0029592B">
      <w:pPr>
        <w:pStyle w:val="ListParagraph"/>
        <w:numPr>
          <w:ilvl w:val="0"/>
          <w:numId w:val="4"/>
        </w:numPr>
        <w:rPr>
          <w:rFonts w:ascii="Times New Roman" w:hAnsi="Times New Roman" w:cs="Times New Roman"/>
          <w:sz w:val="24"/>
          <w:szCs w:val="24"/>
        </w:rPr>
      </w:pPr>
      <w:r w:rsidRPr="0029592B">
        <w:rPr>
          <w:rFonts w:ascii="Times New Roman" w:hAnsi="Times New Roman" w:cs="Times New Roman"/>
          <w:sz w:val="24"/>
          <w:szCs w:val="24"/>
          <w:lang w:val="es-AR"/>
        </w:rPr>
        <w:t xml:space="preserve">Gire las tres secciones del limpiapipas en sus centros para formar una estrella de seis puntas. No se preocupe si los lados no están perfectamente parejos. </w:t>
      </w:r>
      <w:r w:rsidRPr="0029592B">
        <w:rPr>
          <w:rFonts w:ascii="Times New Roman" w:hAnsi="Times New Roman" w:cs="Times New Roman"/>
          <w:sz w:val="24"/>
          <w:szCs w:val="24"/>
        </w:rPr>
        <w:t xml:space="preserve">Pequeñas imperfecciones las hacen más bellas y </w:t>
      </w:r>
      <w:r w:rsidR="006F4681">
        <w:rPr>
          <w:rFonts w:ascii="Times New Roman" w:hAnsi="Times New Roman" w:cs="Times New Roman"/>
          <w:sz w:val="24"/>
          <w:szCs w:val="24"/>
        </w:rPr>
        <w:t xml:space="preserve">más </w:t>
      </w:r>
      <w:r w:rsidRPr="0029592B">
        <w:rPr>
          <w:rFonts w:ascii="Times New Roman" w:hAnsi="Times New Roman" w:cs="Times New Roman"/>
          <w:sz w:val="24"/>
          <w:szCs w:val="24"/>
        </w:rPr>
        <w:t>naturales</w:t>
      </w:r>
      <w:r w:rsidR="006F4681">
        <w:rPr>
          <w:rFonts w:ascii="Times New Roman" w:hAnsi="Times New Roman" w:cs="Times New Roman"/>
          <w:sz w:val="24"/>
          <w:szCs w:val="24"/>
        </w:rPr>
        <w:t>.</w:t>
      </w:r>
      <w:r w:rsidR="00040F7B" w:rsidRPr="0029592B">
        <w:rPr>
          <w:rFonts w:ascii="Times New Roman" w:hAnsi="Times New Roman" w:cs="Times New Roman"/>
          <w:sz w:val="24"/>
          <w:szCs w:val="24"/>
        </w:rPr>
        <w:t xml:space="preserve">                </w:t>
      </w:r>
      <w:r w:rsidR="00040F7B">
        <w:rPr>
          <w:noProof/>
        </w:rPr>
        <w:drawing>
          <wp:inline distT="0" distB="0" distL="0" distR="0" wp14:anchorId="2A9E2B4D" wp14:editId="195778EF">
            <wp:extent cx="5038090" cy="2105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090" cy="2105025"/>
                    </a:xfrm>
                    <a:prstGeom prst="rect">
                      <a:avLst/>
                    </a:prstGeom>
                    <a:noFill/>
                  </pic:spPr>
                </pic:pic>
              </a:graphicData>
            </a:graphic>
          </wp:inline>
        </w:drawing>
      </w:r>
    </w:p>
    <w:p w14:paraId="51C0687E" w14:textId="7CCE0192" w:rsidR="00BA483E" w:rsidRPr="00BA483E" w:rsidRDefault="00BA483E" w:rsidP="00BA483E">
      <w:pPr>
        <w:pStyle w:val="ListParagraph"/>
        <w:numPr>
          <w:ilvl w:val="0"/>
          <w:numId w:val="4"/>
        </w:numPr>
        <w:rPr>
          <w:rFonts w:ascii="Times New Roman" w:hAnsi="Times New Roman" w:cs="Times New Roman"/>
          <w:sz w:val="24"/>
          <w:szCs w:val="24"/>
          <w:lang w:val="es-AR"/>
        </w:rPr>
      </w:pPr>
      <w:r w:rsidRPr="00BA483E">
        <w:rPr>
          <w:rFonts w:ascii="Times New Roman" w:hAnsi="Times New Roman" w:cs="Times New Roman"/>
          <w:sz w:val="24"/>
          <w:szCs w:val="24"/>
          <w:lang w:val="es-AR"/>
        </w:rPr>
        <w:t>Compare el tamaño de su copo de nieve con el ancho de la abertura del recipiente.</w:t>
      </w:r>
    </w:p>
    <w:p w14:paraId="734C78CE" w14:textId="2B68587A" w:rsidR="003772F4" w:rsidRDefault="00BA483E" w:rsidP="00BA483E">
      <w:pPr>
        <w:pStyle w:val="ListParagraph"/>
        <w:rPr>
          <w:rFonts w:ascii="Times New Roman" w:hAnsi="Times New Roman" w:cs="Times New Roman"/>
          <w:sz w:val="24"/>
          <w:szCs w:val="24"/>
          <w:lang w:val="es-AR"/>
        </w:rPr>
      </w:pPr>
      <w:r w:rsidRPr="00BA483E">
        <w:rPr>
          <w:rFonts w:ascii="Times New Roman" w:hAnsi="Times New Roman" w:cs="Times New Roman"/>
          <w:sz w:val="24"/>
          <w:szCs w:val="24"/>
          <w:lang w:val="es-AR"/>
        </w:rPr>
        <w:t>La forma debe encajar fácilmente en contenedores sin apretar. Ni siquiera puede encajar bien debido al probable crecimiento de cristales en el recipiente y en el limpiapipas. Si el</w:t>
      </w:r>
      <w:r w:rsidR="003772F4">
        <w:rPr>
          <w:rFonts w:ascii="Times New Roman" w:hAnsi="Times New Roman" w:cs="Times New Roman"/>
          <w:sz w:val="24"/>
          <w:szCs w:val="24"/>
          <w:lang w:val="es-AR"/>
        </w:rPr>
        <w:t xml:space="preserve"> </w:t>
      </w:r>
      <w:r w:rsidR="003772F4" w:rsidRPr="00BA483E">
        <w:rPr>
          <w:rFonts w:ascii="Times New Roman" w:hAnsi="Times New Roman" w:cs="Times New Roman"/>
          <w:sz w:val="24"/>
          <w:szCs w:val="24"/>
          <w:lang w:val="es-AR"/>
        </w:rPr>
        <w:t xml:space="preserve">limpiapipas no encaja fácilmente, acorte cada sección según sea necesario.    </w:t>
      </w:r>
    </w:p>
    <w:p w14:paraId="6BBCBAC8" w14:textId="7F533C9E" w:rsidR="00221C1C" w:rsidRPr="00BA483E" w:rsidRDefault="0081360C" w:rsidP="00BA483E">
      <w:pPr>
        <w:pStyle w:val="ListParagraph"/>
        <w:rPr>
          <w:rFonts w:ascii="Times New Roman" w:hAnsi="Times New Roman" w:cs="Times New Roman"/>
          <w:sz w:val="24"/>
          <w:szCs w:val="24"/>
          <w:lang w:val="es-AR"/>
        </w:rPr>
      </w:pPr>
      <w:r>
        <w:rPr>
          <w:rFonts w:ascii="Times New Roman" w:hAnsi="Times New Roman" w:cs="Times New Roman"/>
          <w:noProof/>
          <w:sz w:val="24"/>
          <w:szCs w:val="24"/>
        </w:rPr>
        <w:lastRenderedPageBreak/>
        <w:drawing>
          <wp:inline distT="0" distB="0" distL="0" distR="0" wp14:anchorId="5ACA7CFE" wp14:editId="015D598F">
            <wp:extent cx="5028565" cy="20955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8565" cy="2095500"/>
                    </a:xfrm>
                    <a:prstGeom prst="rect">
                      <a:avLst/>
                    </a:prstGeom>
                    <a:noFill/>
                  </pic:spPr>
                </pic:pic>
              </a:graphicData>
            </a:graphic>
          </wp:inline>
        </w:drawing>
      </w:r>
    </w:p>
    <w:p w14:paraId="6D1D3927" w14:textId="2E3E1B5D" w:rsidR="00B01336" w:rsidRPr="00B01336" w:rsidRDefault="00B01336" w:rsidP="00B01336">
      <w:pPr>
        <w:pStyle w:val="ListParagraph"/>
        <w:numPr>
          <w:ilvl w:val="0"/>
          <w:numId w:val="4"/>
        </w:numPr>
        <w:rPr>
          <w:rFonts w:ascii="Times New Roman" w:hAnsi="Times New Roman" w:cs="Times New Roman"/>
          <w:sz w:val="24"/>
          <w:szCs w:val="24"/>
          <w:lang w:val="es-AR"/>
        </w:rPr>
      </w:pPr>
      <w:r w:rsidRPr="00B01336">
        <w:rPr>
          <w:rFonts w:ascii="Times New Roman" w:hAnsi="Times New Roman" w:cs="Times New Roman"/>
          <w:sz w:val="24"/>
          <w:szCs w:val="24"/>
          <w:lang w:val="es-AR"/>
        </w:rPr>
        <w:t>Corte una cuerda de 25 cm (10 ”).</w:t>
      </w:r>
    </w:p>
    <w:p w14:paraId="26244AEE" w14:textId="77777777" w:rsidR="00A10595" w:rsidRPr="00A10595" w:rsidRDefault="00B01336" w:rsidP="00221C1C">
      <w:pPr>
        <w:pStyle w:val="ListParagraph"/>
        <w:numPr>
          <w:ilvl w:val="0"/>
          <w:numId w:val="4"/>
        </w:numPr>
        <w:rPr>
          <w:rFonts w:ascii="Times New Roman" w:hAnsi="Times New Roman" w:cs="Times New Roman"/>
          <w:sz w:val="24"/>
          <w:szCs w:val="24"/>
          <w:lang w:val="es-AR"/>
        </w:rPr>
      </w:pPr>
      <w:r w:rsidRPr="00B01336">
        <w:rPr>
          <w:rFonts w:ascii="Times New Roman" w:hAnsi="Times New Roman" w:cs="Times New Roman"/>
          <w:sz w:val="24"/>
          <w:szCs w:val="24"/>
          <w:lang w:val="es-AR"/>
        </w:rPr>
        <w:t>Ate un extremo de la cuerda al centro del copo de nieve del limpiapipas. Coloque el lápiz en la abertura del recipiente y baje los limpiapipas al recipiente. El copo de nieve puede estar cerca pero no debe tocar el fondo del recipiente.</w:t>
      </w:r>
      <w:r w:rsidR="0081360C" w:rsidRPr="00B01336">
        <w:rPr>
          <w:rFonts w:ascii="Times New Roman" w:hAnsi="Times New Roman" w:cs="Times New Roman"/>
          <w:sz w:val="24"/>
          <w:szCs w:val="24"/>
          <w:lang w:val="es-AR"/>
        </w:rPr>
        <w:t xml:space="preserve">                </w:t>
      </w:r>
      <w:r w:rsidR="0081360C">
        <w:rPr>
          <w:noProof/>
        </w:rPr>
        <w:drawing>
          <wp:inline distT="0" distB="0" distL="0" distR="0" wp14:anchorId="6AD0FB7B" wp14:editId="012F6DC1">
            <wp:extent cx="5038090" cy="2105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090" cy="2105025"/>
                    </a:xfrm>
                    <a:prstGeom prst="rect">
                      <a:avLst/>
                    </a:prstGeom>
                    <a:noFill/>
                  </pic:spPr>
                </pic:pic>
              </a:graphicData>
            </a:graphic>
          </wp:inline>
        </w:drawing>
      </w:r>
    </w:p>
    <w:p w14:paraId="4759F40A" w14:textId="5BDF71F9" w:rsidR="00221C1C" w:rsidRPr="00A10595" w:rsidRDefault="00A10595" w:rsidP="00221C1C">
      <w:pPr>
        <w:pStyle w:val="ListParagraph"/>
        <w:numPr>
          <w:ilvl w:val="0"/>
          <w:numId w:val="4"/>
        </w:numPr>
        <w:rPr>
          <w:rFonts w:ascii="Times New Roman" w:hAnsi="Times New Roman" w:cs="Times New Roman"/>
          <w:sz w:val="24"/>
          <w:szCs w:val="24"/>
          <w:lang w:val="es-AR"/>
        </w:rPr>
      </w:pPr>
      <w:r w:rsidRPr="00A10595">
        <w:rPr>
          <w:rFonts w:ascii="Times New Roman" w:hAnsi="Times New Roman" w:cs="Times New Roman"/>
          <w:sz w:val="24"/>
          <w:szCs w:val="24"/>
          <w:lang w:val="es-AR"/>
        </w:rPr>
        <w:t>Ate el otro extremo de la cuerda al lápiz para que el copo de nieve cuelgue libremente en el recipiente. Cuando tengas la cuerda atada y colocada, saca el lápiz y el copo de nieve del recipiente y déjalo a un lado.</w:t>
      </w:r>
      <w:r w:rsidR="0081360C" w:rsidRPr="00A10595">
        <w:rPr>
          <w:rFonts w:ascii="Times New Roman" w:hAnsi="Times New Roman" w:cs="Times New Roman"/>
          <w:sz w:val="24"/>
          <w:szCs w:val="24"/>
          <w:lang w:val="es-AR"/>
        </w:rPr>
        <w:t xml:space="preserve">               </w:t>
      </w:r>
      <w:r w:rsidR="0081360C">
        <w:rPr>
          <w:noProof/>
        </w:rPr>
        <w:drawing>
          <wp:inline distT="0" distB="0" distL="0" distR="0" wp14:anchorId="61470304" wp14:editId="54F01228">
            <wp:extent cx="5028565" cy="20955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8565" cy="2095500"/>
                    </a:xfrm>
                    <a:prstGeom prst="rect">
                      <a:avLst/>
                    </a:prstGeom>
                    <a:noFill/>
                  </pic:spPr>
                </pic:pic>
              </a:graphicData>
            </a:graphic>
          </wp:inline>
        </w:drawing>
      </w:r>
    </w:p>
    <w:p w14:paraId="085EAADB" w14:textId="05DD7420" w:rsidR="00221C1C" w:rsidRPr="000C1639" w:rsidRDefault="000C1639" w:rsidP="000C1639">
      <w:pPr>
        <w:pStyle w:val="ListParagraph"/>
        <w:numPr>
          <w:ilvl w:val="0"/>
          <w:numId w:val="4"/>
        </w:numPr>
        <w:rPr>
          <w:rFonts w:ascii="Times New Roman" w:hAnsi="Times New Roman" w:cs="Times New Roman"/>
          <w:sz w:val="24"/>
          <w:szCs w:val="24"/>
          <w:lang w:val="es-AR"/>
        </w:rPr>
      </w:pPr>
      <w:r w:rsidRPr="000C1639">
        <w:rPr>
          <w:rFonts w:ascii="Times New Roman" w:hAnsi="Times New Roman" w:cs="Times New Roman"/>
          <w:sz w:val="24"/>
          <w:szCs w:val="24"/>
          <w:lang w:val="es-AR"/>
        </w:rPr>
        <w:t>¡Asegúrese de que su recipiente de cultivo de cristales sea seguro para hervir agua! Ponga a hervir una olla de agua y llene el recipiente con ella.</w:t>
      </w:r>
    </w:p>
    <w:p w14:paraId="6A987F2A" w14:textId="47C50441" w:rsidR="00221C1C" w:rsidRDefault="0081360C" w:rsidP="00221C1C">
      <w:pPr>
        <w:rPr>
          <w:rFonts w:ascii="Times New Roman" w:hAnsi="Times New Roman" w:cs="Times New Roman"/>
          <w:sz w:val="24"/>
          <w:szCs w:val="24"/>
        </w:rPr>
      </w:pPr>
      <w:r w:rsidRPr="000C1639">
        <w:rPr>
          <w:rFonts w:ascii="Times New Roman" w:hAnsi="Times New Roman" w:cs="Times New Roman"/>
          <w:sz w:val="24"/>
          <w:szCs w:val="24"/>
          <w:lang w:val="es-AR"/>
        </w:rPr>
        <w:lastRenderedPageBreak/>
        <w:t xml:space="preserve">                  </w:t>
      </w:r>
      <w:r>
        <w:rPr>
          <w:rFonts w:ascii="Times New Roman" w:hAnsi="Times New Roman" w:cs="Times New Roman"/>
          <w:noProof/>
          <w:sz w:val="24"/>
          <w:szCs w:val="24"/>
        </w:rPr>
        <w:drawing>
          <wp:inline distT="0" distB="0" distL="0" distR="0" wp14:anchorId="6A817C13" wp14:editId="083BF2E0">
            <wp:extent cx="5047615" cy="210502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7615" cy="2105025"/>
                    </a:xfrm>
                    <a:prstGeom prst="rect">
                      <a:avLst/>
                    </a:prstGeom>
                    <a:noFill/>
                  </pic:spPr>
                </pic:pic>
              </a:graphicData>
            </a:graphic>
          </wp:inline>
        </w:drawing>
      </w:r>
    </w:p>
    <w:p w14:paraId="2910CAB1" w14:textId="6CF3F5B9" w:rsidR="007D65EA" w:rsidRPr="007D65EA" w:rsidRDefault="007D65EA" w:rsidP="007D65EA">
      <w:pPr>
        <w:pStyle w:val="ListParagraph"/>
        <w:numPr>
          <w:ilvl w:val="0"/>
          <w:numId w:val="4"/>
        </w:numPr>
        <w:rPr>
          <w:rFonts w:ascii="Times New Roman" w:hAnsi="Times New Roman" w:cs="Times New Roman"/>
          <w:sz w:val="24"/>
          <w:szCs w:val="24"/>
          <w:lang w:val="es-AR"/>
        </w:rPr>
      </w:pPr>
      <w:r w:rsidRPr="007D65EA">
        <w:rPr>
          <w:rFonts w:ascii="Times New Roman" w:hAnsi="Times New Roman" w:cs="Times New Roman"/>
          <w:sz w:val="24"/>
          <w:szCs w:val="24"/>
          <w:lang w:val="es-AR"/>
        </w:rPr>
        <w:t>Agregue 3 cucharadas de bórax en polvo por cada taza (237 ml) de agua en el recipiente. Revuelve la solución con cuidado ya que está caliente y consigue que todo el bórax se disuelva.</w:t>
      </w:r>
    </w:p>
    <w:p w14:paraId="5F37CF12" w14:textId="043CB6AE" w:rsidR="0081360C" w:rsidRPr="007D65EA" w:rsidRDefault="007D65EA" w:rsidP="007D65EA">
      <w:pPr>
        <w:pStyle w:val="ListParagraph"/>
        <w:rPr>
          <w:rFonts w:ascii="Times New Roman" w:hAnsi="Times New Roman" w:cs="Times New Roman"/>
          <w:sz w:val="24"/>
          <w:szCs w:val="24"/>
          <w:lang w:val="es-AR"/>
        </w:rPr>
      </w:pPr>
      <w:r w:rsidRPr="007D65EA">
        <w:rPr>
          <w:rFonts w:ascii="Times New Roman" w:hAnsi="Times New Roman" w:cs="Times New Roman"/>
          <w:sz w:val="24"/>
          <w:szCs w:val="24"/>
          <w:lang w:val="es-AR"/>
        </w:rPr>
        <w:t>Si no hay trozos de bórax en el fondo del recipiente, agregue otra cucharada y revuelva. Siga agregando y revolviendo el bórax hasta que ya no se disuelva en el agua. Está bien si algo de bórax se deposita en el fondo del recipiente.</w:t>
      </w:r>
      <w:r w:rsidR="0081360C" w:rsidRPr="007D65EA">
        <w:rPr>
          <w:rFonts w:ascii="Times New Roman" w:hAnsi="Times New Roman" w:cs="Times New Roman"/>
          <w:sz w:val="24"/>
          <w:szCs w:val="24"/>
          <w:lang w:val="es-AR"/>
        </w:rPr>
        <w:t xml:space="preserve">   </w:t>
      </w:r>
    </w:p>
    <w:p w14:paraId="50DC3E7C" w14:textId="67A68F84" w:rsidR="00221C1C" w:rsidRDefault="0081360C" w:rsidP="0081360C">
      <w:pPr>
        <w:pStyle w:val="ListParagraph"/>
        <w:rPr>
          <w:rFonts w:ascii="Times New Roman" w:hAnsi="Times New Roman" w:cs="Times New Roman"/>
          <w:sz w:val="24"/>
          <w:szCs w:val="24"/>
        </w:rPr>
      </w:pPr>
      <w:r w:rsidRPr="007D65EA">
        <w:rPr>
          <w:rFonts w:ascii="Times New Roman" w:hAnsi="Times New Roman" w:cs="Times New Roman"/>
          <w:sz w:val="24"/>
          <w:szCs w:val="24"/>
          <w:lang w:val="es-AR"/>
        </w:rPr>
        <w:t xml:space="preserve">       </w:t>
      </w:r>
      <w:r>
        <w:rPr>
          <w:rFonts w:ascii="Times New Roman" w:hAnsi="Times New Roman" w:cs="Times New Roman"/>
          <w:noProof/>
          <w:sz w:val="24"/>
          <w:szCs w:val="24"/>
        </w:rPr>
        <w:drawing>
          <wp:inline distT="0" distB="0" distL="0" distR="0" wp14:anchorId="49EB88E8" wp14:editId="0AAD09C6">
            <wp:extent cx="5028565" cy="20955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8565" cy="2095500"/>
                    </a:xfrm>
                    <a:prstGeom prst="rect">
                      <a:avLst/>
                    </a:prstGeom>
                    <a:noFill/>
                  </pic:spPr>
                </pic:pic>
              </a:graphicData>
            </a:graphic>
          </wp:inline>
        </w:drawing>
      </w:r>
    </w:p>
    <w:p w14:paraId="7BDCA2F3" w14:textId="77777777" w:rsidR="0081360C" w:rsidRPr="0081360C" w:rsidRDefault="0081360C" w:rsidP="0081360C">
      <w:pPr>
        <w:pStyle w:val="ListParagraph"/>
        <w:rPr>
          <w:rFonts w:ascii="Times New Roman" w:hAnsi="Times New Roman" w:cs="Times New Roman"/>
          <w:sz w:val="24"/>
          <w:szCs w:val="24"/>
        </w:rPr>
      </w:pPr>
    </w:p>
    <w:p w14:paraId="5B7D0450" w14:textId="4569F612" w:rsidR="00040F7B" w:rsidRPr="002B43E2" w:rsidRDefault="002B43E2" w:rsidP="002B43E2">
      <w:pPr>
        <w:pStyle w:val="ListParagraph"/>
        <w:numPr>
          <w:ilvl w:val="0"/>
          <w:numId w:val="4"/>
        </w:numPr>
        <w:rPr>
          <w:rFonts w:ascii="Times New Roman" w:hAnsi="Times New Roman" w:cs="Times New Roman"/>
          <w:sz w:val="24"/>
          <w:szCs w:val="24"/>
          <w:lang w:val="es-AR"/>
        </w:rPr>
      </w:pPr>
      <w:r w:rsidRPr="002B43E2">
        <w:rPr>
          <w:rFonts w:ascii="Times New Roman" w:hAnsi="Times New Roman" w:cs="Times New Roman"/>
          <w:sz w:val="24"/>
          <w:szCs w:val="24"/>
          <w:lang w:val="es-AR"/>
        </w:rPr>
        <w:t>Si desea un copo de nieve de color, agregue un poco de colorante para alimentos. Más colorante (más de 20 gotas) es probablemente mejor que menos. Baje el copo de nieve en la solución sobresaturada de color caliente y déjelo reposar durante la noche. Mover o golpear el recipiente mientras crecen los cristales no es una buena idea, así que colóquelo en un lugar cálido y apartado. ¡Al día siguiente, levante con cuidado el lápiz y observe los hermosos cristales! Desata (o corta) la cuerda del lápiz y tendrás una hermosa, brillante y colorida decoración navideña.</w:t>
      </w:r>
    </w:p>
    <w:p w14:paraId="7238D7DC" w14:textId="24820F64" w:rsidR="00040F7B" w:rsidRDefault="0081360C" w:rsidP="00040F7B">
      <w:pPr>
        <w:rPr>
          <w:rFonts w:ascii="Times New Roman" w:hAnsi="Times New Roman" w:cs="Times New Roman"/>
          <w:sz w:val="24"/>
          <w:szCs w:val="24"/>
        </w:rPr>
      </w:pPr>
      <w:r w:rsidRPr="002B43E2">
        <w:rPr>
          <w:rFonts w:ascii="Times New Roman" w:hAnsi="Times New Roman" w:cs="Times New Roman"/>
          <w:sz w:val="24"/>
          <w:szCs w:val="24"/>
          <w:lang w:val="es-AR"/>
        </w:rPr>
        <w:lastRenderedPageBreak/>
        <w:t xml:space="preserve">                  </w:t>
      </w:r>
      <w:r>
        <w:rPr>
          <w:rFonts w:ascii="Times New Roman" w:hAnsi="Times New Roman" w:cs="Times New Roman"/>
          <w:noProof/>
          <w:sz w:val="24"/>
          <w:szCs w:val="24"/>
        </w:rPr>
        <w:drawing>
          <wp:inline distT="0" distB="0" distL="0" distR="0" wp14:anchorId="6259F1D3" wp14:editId="398EEBD5">
            <wp:extent cx="5019040" cy="2095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040" cy="2095500"/>
                    </a:xfrm>
                    <a:prstGeom prst="rect">
                      <a:avLst/>
                    </a:prstGeom>
                    <a:noFill/>
                  </pic:spPr>
                </pic:pic>
              </a:graphicData>
            </a:graphic>
          </wp:inline>
        </w:drawing>
      </w:r>
    </w:p>
    <w:p w14:paraId="71312153" w14:textId="77777777" w:rsidR="0081360C" w:rsidRDefault="0081360C" w:rsidP="00040F7B">
      <w:pPr>
        <w:rPr>
          <w:rFonts w:ascii="Times New Roman" w:hAnsi="Times New Roman" w:cs="Times New Roman"/>
          <w:b/>
          <w:bCs/>
          <w:sz w:val="24"/>
          <w:szCs w:val="24"/>
        </w:rPr>
      </w:pPr>
    </w:p>
    <w:p w14:paraId="3F04FAC5" w14:textId="77777777" w:rsidR="009B732F" w:rsidRDefault="009B732F" w:rsidP="00040F7B">
      <w:pPr>
        <w:rPr>
          <w:rFonts w:ascii="Times New Roman" w:hAnsi="Times New Roman" w:cs="Times New Roman"/>
          <w:b/>
          <w:bCs/>
          <w:sz w:val="24"/>
          <w:szCs w:val="24"/>
        </w:rPr>
      </w:pPr>
      <w:r w:rsidRPr="009B732F">
        <w:rPr>
          <w:rFonts w:ascii="Times New Roman" w:hAnsi="Times New Roman" w:cs="Times New Roman"/>
          <w:b/>
          <w:bCs/>
          <w:sz w:val="24"/>
          <w:szCs w:val="24"/>
        </w:rPr>
        <w:t>¿Interesado en más proyectos como este?</w:t>
      </w:r>
    </w:p>
    <w:p w14:paraId="47E71516" w14:textId="17CE8C36" w:rsidR="00C16A1F" w:rsidRPr="00C16A1F" w:rsidRDefault="00C16A1F" w:rsidP="00C16A1F">
      <w:pPr>
        <w:rPr>
          <w:rFonts w:ascii="Times New Roman" w:hAnsi="Times New Roman" w:cs="Times New Roman"/>
          <w:sz w:val="24"/>
          <w:szCs w:val="24"/>
          <w:lang w:val="es-AR"/>
        </w:rPr>
      </w:pPr>
      <w:r w:rsidRPr="00C16A1F">
        <w:rPr>
          <w:rFonts w:ascii="Times New Roman" w:hAnsi="Times New Roman" w:cs="Times New Roman"/>
          <w:sz w:val="24"/>
          <w:szCs w:val="24"/>
          <w:lang w:val="es-AR"/>
        </w:rPr>
        <w:t xml:space="preserve">¡Aquí hay algunos sitios </w:t>
      </w:r>
      <w:r>
        <w:rPr>
          <w:rFonts w:ascii="Times New Roman" w:hAnsi="Times New Roman" w:cs="Times New Roman"/>
          <w:sz w:val="24"/>
          <w:szCs w:val="24"/>
          <w:lang w:val="es-AR"/>
        </w:rPr>
        <w:t xml:space="preserve">de </w:t>
      </w:r>
      <w:r w:rsidRPr="00C16A1F">
        <w:rPr>
          <w:rFonts w:ascii="Times New Roman" w:hAnsi="Times New Roman" w:cs="Times New Roman"/>
          <w:sz w:val="24"/>
          <w:szCs w:val="24"/>
          <w:lang w:val="es-AR"/>
        </w:rPr>
        <w:t xml:space="preserve">web geniales para consultar </w:t>
      </w:r>
      <w:r>
        <w:rPr>
          <w:rFonts w:ascii="Times New Roman" w:hAnsi="Times New Roman" w:cs="Times New Roman"/>
          <w:sz w:val="24"/>
          <w:szCs w:val="24"/>
          <w:lang w:val="es-AR"/>
        </w:rPr>
        <w:t xml:space="preserve">y ver </w:t>
      </w:r>
      <w:r w:rsidRPr="00C16A1F">
        <w:rPr>
          <w:rFonts w:ascii="Times New Roman" w:hAnsi="Times New Roman" w:cs="Times New Roman"/>
          <w:sz w:val="24"/>
          <w:szCs w:val="24"/>
          <w:lang w:val="es-AR"/>
        </w:rPr>
        <w:t>otras ideas divertidas de STEM!</w:t>
      </w:r>
    </w:p>
    <w:p w14:paraId="7548C989" w14:textId="3DC19E6A" w:rsidR="00040F7B" w:rsidRDefault="007B1DE4" w:rsidP="00040F7B">
      <w:pPr>
        <w:pStyle w:val="ListParagraph"/>
        <w:numPr>
          <w:ilvl w:val="0"/>
          <w:numId w:val="5"/>
        </w:numPr>
        <w:rPr>
          <w:rFonts w:ascii="Times New Roman" w:hAnsi="Times New Roman" w:cs="Times New Roman"/>
          <w:sz w:val="24"/>
          <w:szCs w:val="24"/>
        </w:rPr>
      </w:pPr>
      <w:hyperlink r:id="rId15" w:history="1">
        <w:r w:rsidR="00040F7B" w:rsidRPr="00C41EC5">
          <w:rPr>
            <w:rStyle w:val="Hyperlink"/>
            <w:rFonts w:ascii="Times New Roman" w:hAnsi="Times New Roman" w:cs="Times New Roman"/>
            <w:sz w:val="24"/>
            <w:szCs w:val="24"/>
          </w:rPr>
          <w:t>https://www.scientificamerican.com/education/bring-science-home/</w:t>
        </w:r>
      </w:hyperlink>
    </w:p>
    <w:p w14:paraId="513F7FEF" w14:textId="566257BA" w:rsidR="00040F7B" w:rsidRDefault="007B1DE4" w:rsidP="00040F7B">
      <w:pPr>
        <w:pStyle w:val="ListParagraph"/>
        <w:numPr>
          <w:ilvl w:val="0"/>
          <w:numId w:val="5"/>
        </w:numPr>
        <w:rPr>
          <w:rFonts w:ascii="Times New Roman" w:hAnsi="Times New Roman" w:cs="Times New Roman"/>
          <w:sz w:val="24"/>
          <w:szCs w:val="24"/>
        </w:rPr>
      </w:pPr>
      <w:hyperlink r:id="rId16" w:history="1">
        <w:r w:rsidR="00040F7B" w:rsidRPr="00C41EC5">
          <w:rPr>
            <w:rStyle w:val="Hyperlink"/>
            <w:rFonts w:ascii="Times New Roman" w:hAnsi="Times New Roman" w:cs="Times New Roman"/>
            <w:sz w:val="24"/>
            <w:szCs w:val="24"/>
          </w:rPr>
          <w:t>https://www.instructables.com/teachers/</w:t>
        </w:r>
      </w:hyperlink>
    </w:p>
    <w:p w14:paraId="040F3E13" w14:textId="34E1E762" w:rsidR="00040F7B" w:rsidRDefault="007B1DE4" w:rsidP="00040F7B">
      <w:pPr>
        <w:pStyle w:val="ListParagraph"/>
        <w:numPr>
          <w:ilvl w:val="0"/>
          <w:numId w:val="5"/>
        </w:numPr>
        <w:rPr>
          <w:rFonts w:ascii="Times New Roman" w:hAnsi="Times New Roman" w:cs="Times New Roman"/>
          <w:sz w:val="24"/>
          <w:szCs w:val="24"/>
        </w:rPr>
      </w:pPr>
      <w:hyperlink r:id="rId17" w:history="1">
        <w:r w:rsidR="00040F7B" w:rsidRPr="00C41EC5">
          <w:rPr>
            <w:rStyle w:val="Hyperlink"/>
            <w:rFonts w:ascii="Times New Roman" w:hAnsi="Times New Roman" w:cs="Times New Roman"/>
            <w:sz w:val="24"/>
            <w:szCs w:val="24"/>
          </w:rPr>
          <w:t>https://utahstemfest.com/</w:t>
        </w:r>
      </w:hyperlink>
    </w:p>
    <w:p w14:paraId="6B5F4B94" w14:textId="48C0ACB1" w:rsidR="00040F7B" w:rsidRDefault="00040F7B" w:rsidP="007B1DE4">
      <w:pPr>
        <w:rPr>
          <w:rFonts w:ascii="Times New Roman" w:hAnsi="Times New Roman" w:cs="Times New Roman"/>
          <w:sz w:val="24"/>
          <w:szCs w:val="24"/>
        </w:rPr>
      </w:pPr>
    </w:p>
    <w:p w14:paraId="22ADD28D" w14:textId="0173334F" w:rsidR="007B1DE4" w:rsidRDefault="007B1DE4" w:rsidP="007B1DE4">
      <w:pPr>
        <w:rPr>
          <w:rFonts w:ascii="Times New Roman" w:hAnsi="Times New Roman" w:cs="Times New Roman"/>
          <w:sz w:val="24"/>
          <w:szCs w:val="24"/>
        </w:rPr>
      </w:pPr>
    </w:p>
    <w:p w14:paraId="3B840723" w14:textId="53128E59" w:rsidR="007B1DE4" w:rsidRDefault="007B1DE4" w:rsidP="007B1DE4">
      <w:pPr>
        <w:rPr>
          <w:rFonts w:ascii="Times New Roman" w:hAnsi="Times New Roman" w:cs="Times New Roman"/>
          <w:sz w:val="24"/>
          <w:szCs w:val="24"/>
        </w:rPr>
      </w:pPr>
    </w:p>
    <w:p w14:paraId="09EBE053" w14:textId="39098A86" w:rsidR="007B1DE4" w:rsidRDefault="007B1DE4" w:rsidP="007B1DE4">
      <w:pPr>
        <w:rPr>
          <w:rFonts w:ascii="Times New Roman" w:hAnsi="Times New Roman" w:cs="Times New Roman"/>
          <w:sz w:val="24"/>
          <w:szCs w:val="24"/>
        </w:rPr>
      </w:pPr>
    </w:p>
    <w:p w14:paraId="3E13FD43" w14:textId="1FE7D13A" w:rsidR="007B1DE4" w:rsidRDefault="007B1DE4" w:rsidP="007B1DE4">
      <w:pPr>
        <w:rPr>
          <w:rFonts w:ascii="Times New Roman" w:hAnsi="Times New Roman" w:cs="Times New Roman"/>
          <w:sz w:val="24"/>
          <w:szCs w:val="24"/>
        </w:rPr>
      </w:pPr>
    </w:p>
    <w:p w14:paraId="1B526867" w14:textId="437BF216" w:rsidR="007B1DE4" w:rsidRDefault="007B1DE4" w:rsidP="007B1DE4">
      <w:pPr>
        <w:rPr>
          <w:rFonts w:ascii="Times New Roman" w:hAnsi="Times New Roman" w:cs="Times New Roman"/>
          <w:sz w:val="24"/>
          <w:szCs w:val="24"/>
        </w:rPr>
      </w:pPr>
    </w:p>
    <w:p w14:paraId="05031874" w14:textId="62CDC12D" w:rsidR="007B1DE4" w:rsidRDefault="007B1DE4" w:rsidP="007B1DE4">
      <w:pPr>
        <w:rPr>
          <w:rFonts w:ascii="Times New Roman" w:hAnsi="Times New Roman" w:cs="Times New Roman"/>
          <w:sz w:val="24"/>
          <w:szCs w:val="24"/>
        </w:rPr>
      </w:pPr>
    </w:p>
    <w:p w14:paraId="0A78CD8B" w14:textId="5771FA14" w:rsidR="007B1DE4" w:rsidRDefault="007B1DE4" w:rsidP="007B1DE4">
      <w:pPr>
        <w:rPr>
          <w:rFonts w:ascii="Times New Roman" w:hAnsi="Times New Roman" w:cs="Times New Roman"/>
          <w:sz w:val="24"/>
          <w:szCs w:val="24"/>
        </w:rPr>
      </w:pPr>
    </w:p>
    <w:p w14:paraId="4A93AE07" w14:textId="1E881770" w:rsidR="007B1DE4" w:rsidRDefault="007B1DE4" w:rsidP="007B1DE4">
      <w:pPr>
        <w:rPr>
          <w:rFonts w:ascii="Times New Roman" w:hAnsi="Times New Roman" w:cs="Times New Roman"/>
          <w:sz w:val="24"/>
          <w:szCs w:val="24"/>
        </w:rPr>
      </w:pPr>
    </w:p>
    <w:p w14:paraId="65F7F5CF" w14:textId="749DE308" w:rsidR="007B1DE4" w:rsidRDefault="007B1DE4" w:rsidP="007B1DE4">
      <w:pPr>
        <w:rPr>
          <w:rFonts w:ascii="Times New Roman" w:hAnsi="Times New Roman" w:cs="Times New Roman"/>
          <w:sz w:val="24"/>
          <w:szCs w:val="24"/>
        </w:rPr>
      </w:pPr>
    </w:p>
    <w:p w14:paraId="681BAC21" w14:textId="08A76281" w:rsidR="007B1DE4" w:rsidRDefault="007B1DE4" w:rsidP="007B1DE4">
      <w:pPr>
        <w:rPr>
          <w:rFonts w:ascii="Times New Roman" w:hAnsi="Times New Roman" w:cs="Times New Roman"/>
          <w:sz w:val="24"/>
          <w:szCs w:val="24"/>
        </w:rPr>
      </w:pPr>
    </w:p>
    <w:p w14:paraId="187AB3A6" w14:textId="364AB767" w:rsidR="007B1DE4" w:rsidRDefault="007B1DE4" w:rsidP="007B1DE4">
      <w:pPr>
        <w:rPr>
          <w:rFonts w:ascii="Times New Roman" w:hAnsi="Times New Roman" w:cs="Times New Roman"/>
          <w:sz w:val="24"/>
          <w:szCs w:val="24"/>
        </w:rPr>
      </w:pPr>
    </w:p>
    <w:p w14:paraId="6B6ACAEC" w14:textId="7AF7BE23" w:rsidR="007B1DE4" w:rsidRDefault="007B1DE4" w:rsidP="007B1DE4">
      <w:pPr>
        <w:rPr>
          <w:rFonts w:ascii="Times New Roman" w:hAnsi="Times New Roman" w:cs="Times New Roman"/>
          <w:sz w:val="24"/>
          <w:szCs w:val="24"/>
        </w:rPr>
      </w:pPr>
    </w:p>
    <w:p w14:paraId="0D462F0B" w14:textId="588762E1" w:rsidR="007B1DE4" w:rsidRDefault="007B1DE4" w:rsidP="007B1DE4">
      <w:pPr>
        <w:rPr>
          <w:rFonts w:ascii="Times New Roman" w:hAnsi="Times New Roman" w:cs="Times New Roman"/>
          <w:sz w:val="24"/>
          <w:szCs w:val="24"/>
        </w:rPr>
      </w:pPr>
    </w:p>
    <w:p w14:paraId="302F3945" w14:textId="77777777" w:rsidR="007B1DE4" w:rsidRDefault="007B1DE4" w:rsidP="007B1DE4">
      <w:pPr>
        <w:jc w:val="right"/>
        <w:rPr>
          <w:rFonts w:ascii="Times New Roman" w:hAnsi="Times New Roman" w:cs="Times New Roman"/>
          <w:sz w:val="10"/>
          <w:szCs w:val="10"/>
        </w:rPr>
      </w:pPr>
    </w:p>
    <w:p w14:paraId="13D9AE08" w14:textId="1EB4E276" w:rsidR="007B1DE4" w:rsidRPr="007B1DE4" w:rsidRDefault="007B1DE4" w:rsidP="007B1DE4">
      <w:pPr>
        <w:jc w:val="right"/>
        <w:rPr>
          <w:rFonts w:ascii="Times New Roman" w:hAnsi="Times New Roman" w:cs="Times New Roman"/>
          <w:sz w:val="10"/>
          <w:szCs w:val="10"/>
        </w:rPr>
      </w:pPr>
      <w:bookmarkStart w:id="0" w:name="_GoBack"/>
      <w:bookmarkEnd w:id="0"/>
      <w:r w:rsidRPr="007B1DE4">
        <w:rPr>
          <w:rFonts w:ascii="Times New Roman" w:hAnsi="Times New Roman" w:cs="Times New Roman"/>
          <w:sz w:val="10"/>
          <w:szCs w:val="10"/>
        </w:rPr>
        <w:t>EMERSON PAYNE STEM Borax Crystal Ornaments SPANISH 2021-2-16</w:t>
      </w:r>
    </w:p>
    <w:sectPr w:rsidR="007B1DE4" w:rsidRPr="007B1D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E1CE0"/>
    <w:multiLevelType w:val="hybridMultilevel"/>
    <w:tmpl w:val="C874AD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41751A"/>
    <w:multiLevelType w:val="hybridMultilevel"/>
    <w:tmpl w:val="91F6F36C"/>
    <w:lvl w:ilvl="0" w:tplc="04090001">
      <w:start w:val="1"/>
      <w:numFmt w:val="bullet"/>
      <w:lvlText w:val=""/>
      <w:lvlJc w:val="left"/>
      <w:pPr>
        <w:ind w:left="1440" w:hanging="360"/>
      </w:pPr>
      <w:rPr>
        <w:rFonts w:ascii="Symbol" w:hAnsi="Symbol" w:hint="default"/>
      </w:rPr>
    </w:lvl>
    <w:lvl w:ilvl="1" w:tplc="12F6E93E">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EA67577"/>
    <w:multiLevelType w:val="hybridMultilevel"/>
    <w:tmpl w:val="62745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A661BD"/>
    <w:multiLevelType w:val="hybridMultilevel"/>
    <w:tmpl w:val="C8AE6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E07B69"/>
    <w:multiLevelType w:val="hybridMultilevel"/>
    <w:tmpl w:val="918633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8F4DC7"/>
    <w:multiLevelType w:val="hybridMultilevel"/>
    <w:tmpl w:val="EE96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E34195"/>
    <w:multiLevelType w:val="hybridMultilevel"/>
    <w:tmpl w:val="615ECB0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EF909BD"/>
    <w:multiLevelType w:val="hybridMultilevel"/>
    <w:tmpl w:val="F550C7AE"/>
    <w:lvl w:ilvl="0" w:tplc="71C280B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5E23731"/>
    <w:multiLevelType w:val="hybridMultilevel"/>
    <w:tmpl w:val="3E6E5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5"/>
  </w:num>
  <w:num w:numId="5">
    <w:abstractNumId w:val="4"/>
  </w:num>
  <w:num w:numId="6">
    <w:abstractNumId w:val="1"/>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2C8"/>
    <w:rsid w:val="00040F7B"/>
    <w:rsid w:val="00090E4B"/>
    <w:rsid w:val="000A27E5"/>
    <w:rsid w:val="000C1639"/>
    <w:rsid w:val="00133DDE"/>
    <w:rsid w:val="001C27AC"/>
    <w:rsid w:val="001C3F36"/>
    <w:rsid w:val="00221C1C"/>
    <w:rsid w:val="0029592B"/>
    <w:rsid w:val="002B43E2"/>
    <w:rsid w:val="003772F4"/>
    <w:rsid w:val="00382503"/>
    <w:rsid w:val="003A2D07"/>
    <w:rsid w:val="003B04B7"/>
    <w:rsid w:val="003D56BF"/>
    <w:rsid w:val="003F252C"/>
    <w:rsid w:val="004D0CE1"/>
    <w:rsid w:val="00666ADB"/>
    <w:rsid w:val="006F4681"/>
    <w:rsid w:val="007B1DE4"/>
    <w:rsid w:val="007D65EA"/>
    <w:rsid w:val="0081360C"/>
    <w:rsid w:val="009B732F"/>
    <w:rsid w:val="00A10595"/>
    <w:rsid w:val="00B01336"/>
    <w:rsid w:val="00B56860"/>
    <w:rsid w:val="00BA483E"/>
    <w:rsid w:val="00C16A1F"/>
    <w:rsid w:val="00C66330"/>
    <w:rsid w:val="00D503E5"/>
    <w:rsid w:val="00D611AC"/>
    <w:rsid w:val="00F17393"/>
    <w:rsid w:val="00FB52C8"/>
    <w:rsid w:val="00FD4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29B47"/>
  <w15:chartTrackingRefBased/>
  <w15:docId w15:val="{CC42CF99-6350-48C1-A48E-7E698296B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52C8"/>
    <w:pPr>
      <w:ind w:left="720"/>
      <w:contextualSpacing/>
    </w:pPr>
  </w:style>
  <w:style w:type="character" w:styleId="Hyperlink">
    <w:name w:val="Hyperlink"/>
    <w:basedOn w:val="DefaultParagraphFont"/>
    <w:uiPriority w:val="99"/>
    <w:unhideWhenUsed/>
    <w:rsid w:val="00FD44CE"/>
    <w:rPr>
      <w:color w:val="0563C1" w:themeColor="hyperlink"/>
      <w:u w:val="single"/>
    </w:rPr>
  </w:style>
  <w:style w:type="character" w:styleId="UnresolvedMention">
    <w:name w:val="Unresolved Mention"/>
    <w:basedOn w:val="DefaultParagraphFont"/>
    <w:uiPriority w:val="99"/>
    <w:semiHidden/>
    <w:unhideWhenUsed/>
    <w:rsid w:val="00FD44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utahstemfest.com/" TargetMode="External"/><Relationship Id="rId2" Type="http://schemas.openxmlformats.org/officeDocument/2006/relationships/styles" Target="styles.xml"/><Relationship Id="rId16" Type="http://schemas.openxmlformats.org/officeDocument/2006/relationships/hyperlink" Target="https://www.instructables.com/teachers/" TargetMode="External"/><Relationship Id="rId1" Type="http://schemas.openxmlformats.org/officeDocument/2006/relationships/numbering" Target="numbering.xml"/><Relationship Id="rId6" Type="http://schemas.openxmlformats.org/officeDocument/2006/relationships/hyperlink" Target="https://www.stevespanglerscience.com/lab/experiements/magic-crystal-snowflake/" TargetMode="External"/><Relationship Id="rId11" Type="http://schemas.openxmlformats.org/officeDocument/2006/relationships/image" Target="media/image5.png"/><Relationship Id="rId5" Type="http://schemas.openxmlformats.org/officeDocument/2006/relationships/hyperlink" Target="https://zoom.us/" TargetMode="External"/><Relationship Id="rId15" Type="http://schemas.openxmlformats.org/officeDocument/2006/relationships/hyperlink" Target="https://www.scientificamerican.com/education/bring-science-home/"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704</Words>
  <Characters>4015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GREEN</dc:creator>
  <cp:keywords/>
  <dc:description/>
  <cp:lastModifiedBy>Bob Muench</cp:lastModifiedBy>
  <cp:revision>4</cp:revision>
  <dcterms:created xsi:type="dcterms:W3CDTF">2021-02-14T03:10:00Z</dcterms:created>
  <dcterms:modified xsi:type="dcterms:W3CDTF">2021-02-16T22:46:00Z</dcterms:modified>
</cp:coreProperties>
</file>